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E7" w:rsidRPr="002C7A76" w:rsidRDefault="002C7A76" w:rsidP="002C7A76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Объекты для проведения практических занятий</w:t>
      </w:r>
      <w:bookmarkStart w:id="0" w:name="_GoBack"/>
      <w:bookmarkEnd w:id="0"/>
    </w:p>
    <w:p w:rsidR="002C7A76" w:rsidRDefault="002C7A76" w:rsidP="00BF34E7">
      <w:pPr>
        <w:spacing w:after="0" w:line="240" w:lineRule="auto"/>
        <w:ind w:left="964" w:right="567" w:firstLine="567"/>
        <w:jc w:val="both"/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F34E7" w:rsidRPr="002C7A76" w:rsidRDefault="00BF34E7" w:rsidP="00BF34E7">
      <w:pPr>
        <w:spacing w:after="0" w:line="240" w:lineRule="auto"/>
        <w:ind w:left="964" w:right="567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Кабинет учителя-логопеда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ДОУ созданы условия для проведения коррекционной работы с детьми. Оснащен логопедический кабинет. Общая площадь логопедического кабинета </w:t>
      </w:r>
      <w:r w:rsidR="001410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14,20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Кабинет учителя-логопеда предназначен </w:t>
      </w:r>
      <w:proofErr w:type="gramStart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-проведения диагностического обследования речевого развития детей дошкольного возраста.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-проведения подгрупповых и индивидуальных занятий учителя-логопеда с детьми.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1.Оснащение кабинета: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стол с зер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кало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-зеркала для индивидуальной работы;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-шкафы для хранения пособий;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-столы для детей;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-стулья детски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-стол, стулья для работы учителя-логопеда с документацией</w:t>
      </w:r>
      <w:r w:rsidR="001B2CF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2. Учебно-методические пособия: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а) для коррекционной логопедической работы:</w:t>
      </w:r>
    </w:p>
    <w:p w:rsidR="00BF34E7" w:rsidRPr="002C7A76" w:rsidRDefault="00BF34E7" w:rsidP="00BF34E7">
      <w:pPr>
        <w:pStyle w:val="a3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C7A76">
        <w:rPr>
          <w:rFonts w:ascii="Georgia" w:hAnsi="Georgia"/>
          <w:color w:val="000000"/>
          <w:sz w:val="28"/>
          <w:szCs w:val="28"/>
          <w:u w:val="single"/>
        </w:rPr>
        <w:t>по звукопроизношению</w:t>
      </w:r>
      <w:r w:rsidRPr="002C7A76">
        <w:rPr>
          <w:rFonts w:ascii="Georgia" w:hAnsi="Georgia"/>
          <w:color w:val="000000"/>
          <w:sz w:val="28"/>
          <w:szCs w:val="28"/>
        </w:rPr>
        <w:t xml:space="preserve"> (речевые профили звуков, карточки с изображением символов звуков</w:t>
      </w:r>
      <w:r w:rsidR="00E82CDE" w:rsidRPr="002C7A76">
        <w:rPr>
          <w:rFonts w:ascii="Georgia" w:hAnsi="Georgia"/>
          <w:color w:val="000000"/>
          <w:sz w:val="28"/>
          <w:szCs w:val="28"/>
        </w:rPr>
        <w:t>)</w:t>
      </w:r>
      <w:r w:rsidRPr="002C7A76">
        <w:rPr>
          <w:rFonts w:ascii="Georgia" w:hAnsi="Georgia"/>
          <w:color w:val="000000"/>
          <w:sz w:val="28"/>
          <w:szCs w:val="28"/>
        </w:rPr>
        <w:t>,</w:t>
      </w:r>
    </w:p>
    <w:p w:rsidR="00BF34E7" w:rsidRPr="002C7A76" w:rsidRDefault="00BF34E7" w:rsidP="00E82CDE">
      <w:pPr>
        <w:pStyle w:val="a3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C7A76">
        <w:rPr>
          <w:rFonts w:ascii="Georgia" w:hAnsi="Georgia"/>
          <w:color w:val="000000"/>
          <w:sz w:val="28"/>
          <w:szCs w:val="28"/>
        </w:rPr>
        <w:t>картинный материал для автоматизации поставленных звуков, рабочие тетради для закрепления</w:t>
      </w:r>
      <w:r w:rsidR="00E82CDE" w:rsidRPr="002C7A76">
        <w:rPr>
          <w:rFonts w:ascii="Georgia" w:hAnsi="Georgia"/>
          <w:color w:val="000000"/>
          <w:sz w:val="28"/>
          <w:szCs w:val="28"/>
        </w:rPr>
        <w:t xml:space="preserve"> </w:t>
      </w:r>
      <w:r w:rsidRPr="002C7A76">
        <w:rPr>
          <w:rFonts w:ascii="Georgia" w:hAnsi="Georgia"/>
          <w:color w:val="000000"/>
          <w:sz w:val="28"/>
          <w:szCs w:val="28"/>
        </w:rPr>
        <w:t>звуков, речевое домино, логопедическое лото, речевые домики);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по фонетическому восприятию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(наборы картинок, тетради для развития фонетического слуха);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по лексическому запасу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(дидактические игры, наборы картинок);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2C7A7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б) для обследования интеллекта, развития памяти, внимания, мышления</w:t>
      </w:r>
      <w:r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(счетный материал,</w:t>
      </w:r>
      <w:r w:rsidR="009E19E4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proofErr w:type="gramEnd"/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в) картотеки:</w:t>
      </w:r>
      <w:r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(а</w:t>
      </w:r>
      <w:r w:rsidR="009E19E4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скороговорки, упражнения на релаксации.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2C7A7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г) пособия и материалы:</w:t>
      </w:r>
      <w:r w:rsidRPr="002C7A7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на развитие дыхания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(воздушные шары, вертушки, мыльные пузыри);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на развитие мелкой моторики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(матрешки, шнуровки, пирамидки, </w:t>
      </w:r>
      <w:proofErr w:type="spellStart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трафареты);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по обучению грамоте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(азбука, кассы букв и слогов, предметные картинки на каждую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букву, трафарет, схемы артикуляции звуков, материал для звукобуквенного анализа и синтеза.</w:t>
      </w:r>
      <w:proofErr w:type="gramEnd"/>
    </w:p>
    <w:p w:rsidR="002C7A76" w:rsidRDefault="002C7A76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Музыкальный зал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Музыкальный зал в ДОУ предназначен для решения задач музыкального воспитания и развития детей дошкольного возраста. Здесь провод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тся 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досуги, праздники, утренники и развлечения.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Общая площадь музыкального зала </w:t>
      </w:r>
      <w:r w:rsidR="001410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–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41066">
        <w:rPr>
          <w:rFonts w:ascii="Georgia" w:hAnsi="Georgia" w:cs="Times New Roman"/>
          <w:sz w:val="28"/>
          <w:szCs w:val="28"/>
        </w:rPr>
        <w:t>62,25</w:t>
      </w:r>
      <w:r w:rsidRPr="002C7A76">
        <w:rPr>
          <w:rFonts w:ascii="Georgia" w:hAnsi="Georgia" w:cs="Times New Roman"/>
          <w:sz w:val="28"/>
          <w:szCs w:val="28"/>
        </w:rPr>
        <w:t xml:space="preserve"> м</w:t>
      </w:r>
      <w:proofErr w:type="gramStart"/>
      <w:r w:rsidRPr="002C7A76">
        <w:rPr>
          <w:rFonts w:ascii="Georgia" w:hAnsi="Georgia" w:cs="Times New Roman"/>
          <w:sz w:val="28"/>
          <w:szCs w:val="28"/>
          <w:vertAlign w:val="superscript"/>
        </w:rPr>
        <w:t>2</w:t>
      </w:r>
      <w:proofErr w:type="gramEnd"/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Музыкальный зал оснащен современным </w:t>
      </w:r>
      <w:r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оборудованием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  <w:r w:rsid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электро-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пианино, музыкальный центр,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CDE"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C7A7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методическими материалами: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портретами композиторов.</w:t>
      </w:r>
      <w:proofErr w:type="gramEnd"/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Создана фонетика (диски, аудиозаписи), имеется нотный материал, Музыкальный кабинет оснащен музыкально-методической литературой и дидактическими играми</w:t>
      </w:r>
      <w:r w:rsidR="00E82CDE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мультимедийным проектором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DA631D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631D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Подробное оснащение можно увидеть в Паспорте музыкального зала).</w:t>
      </w:r>
      <w:proofErr w:type="gramEnd"/>
    </w:p>
    <w:p w:rsidR="007271CB" w:rsidRDefault="007271CB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7271CB" w:rsidRDefault="007271CB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Методический кабинет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</w:t>
      </w:r>
      <w:r w:rsidR="009E19E4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которые подобраны в соответствии с образовательными областями: социально-коммуникативное развитие,</w:t>
      </w:r>
      <w:r w:rsidR="009E19E4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развитие.</w:t>
      </w:r>
    </w:p>
    <w:p w:rsidR="007271CB" w:rsidRDefault="007271CB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</w:pP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Кабинет педагога-психолога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 </w:t>
      </w:r>
    </w:p>
    <w:p w:rsidR="00BF34E7" w:rsidRPr="002C7A76" w:rsidRDefault="00BF34E7" w:rsidP="00BF34E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 площадью </w:t>
      </w:r>
      <w:r w:rsidR="0014106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9,95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кв.м. </w:t>
      </w:r>
    </w:p>
    <w:p w:rsidR="00BF34E7" w:rsidRPr="002C7A76" w:rsidRDefault="00BF34E7" w:rsidP="00BF34E7">
      <w:pPr>
        <w:pStyle w:val="a3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2C7A76">
        <w:rPr>
          <w:rFonts w:ascii="Georgia" w:hAnsi="Georgia"/>
          <w:color w:val="000000"/>
          <w:sz w:val="28"/>
          <w:szCs w:val="28"/>
        </w:rPr>
        <w:t xml:space="preserve">Кабинет педагога-психолога изолирован, расположен на </w:t>
      </w:r>
      <w:r w:rsidR="009E19E4" w:rsidRPr="002C7A76">
        <w:rPr>
          <w:rFonts w:ascii="Georgia" w:hAnsi="Georgia"/>
          <w:color w:val="000000"/>
          <w:sz w:val="28"/>
          <w:szCs w:val="28"/>
        </w:rPr>
        <w:t>второ</w:t>
      </w:r>
      <w:r w:rsidRPr="002C7A76">
        <w:rPr>
          <w:rFonts w:ascii="Georgia" w:hAnsi="Georgia"/>
          <w:color w:val="000000"/>
          <w:sz w:val="28"/>
          <w:szCs w:val="28"/>
        </w:rPr>
        <w:t xml:space="preserve">м этаже в доступном удобном месте. Это дает возможность оперативно обращаться к психологу, а так же позволяет родителям избежать </w:t>
      </w:r>
      <w:r w:rsidRPr="002C7A76">
        <w:rPr>
          <w:rFonts w:ascii="Georgia" w:hAnsi="Georgia"/>
          <w:color w:val="000000"/>
          <w:sz w:val="28"/>
          <w:szCs w:val="28"/>
        </w:rPr>
        <w:lastRenderedPageBreak/>
        <w:t>лишних контактов и при необходимости соблюдать конфиденциальность встречи.</w:t>
      </w:r>
    </w:p>
    <w:p w:rsidR="00FF0DAA" w:rsidRDefault="00FF0DAA">
      <w:pPr>
        <w:ind w:firstLine="567"/>
        <w:rPr>
          <w:rFonts w:ascii="Georgia" w:hAnsi="Georgia"/>
        </w:rPr>
      </w:pPr>
    </w:p>
    <w:p w:rsid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</w:pPr>
      <w:r w:rsidRPr="007271CB"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Каби</w:t>
      </w:r>
      <w:r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нет дополнительного образования</w:t>
      </w:r>
    </w:p>
    <w:p w:rsid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</w:pP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кабинете педагога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проводятся индивидуальные и подгрупповые занятия по развитию познавательной сфер</w:t>
      </w:r>
      <w:r w:rsidR="005E53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</w:t>
      </w:r>
      <w:r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развития воспитанников</w:t>
      </w:r>
      <w:r w:rsidR="005E53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5E5326" w:rsidRPr="005E53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5E5326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кабинета отведено отдельное помещение площадью </w:t>
      </w:r>
      <w:r w:rsidR="005E53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11,44</w:t>
      </w:r>
      <w:r w:rsidR="005E5326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326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кв.м</w:t>
      </w:r>
      <w:proofErr w:type="spellEnd"/>
      <w:r w:rsidR="005E5326" w:rsidRPr="002C7A7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Предметно-развивающая среда: столы, стулья (по росту и количеству детей); интерактивная доска; демонстрационный столик; технические средства обучения (ТСО) - компьютер; презентации и учебные фильмы (по темам занятий); игрушки для обыгрывания; технологические, креативные карты, схемы, образцы, чертежи; картотека игр, наборы конструкторов LEGO  </w:t>
      </w:r>
      <w:proofErr w:type="spellStart"/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WeDo</w:t>
      </w:r>
      <w:proofErr w:type="spellEnd"/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Ресурсное обеспечение реализации программы:</w:t>
      </w: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Конструкторы, книга с инструкциями.</w:t>
      </w: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Перечень подготовленных пособий – мультимедийные презентации на каждую тему занятия:</w:t>
      </w: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Правила поведения на занятиях</w:t>
      </w: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Охрана труда</w:t>
      </w:r>
    </w:p>
    <w:p w:rsidR="007271CB" w:rsidRPr="007271CB" w:rsidRDefault="007271CB" w:rsidP="007271CB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7271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Инвентарь: стол, стул взрослый, стул детский – 6шт., шкаф – 2 шт., стол детский -3 шт., светильник потолочный -3 шт., полка – 3 шт.</w:t>
      </w:r>
      <w:proofErr w:type="gramEnd"/>
    </w:p>
    <w:sectPr w:rsidR="007271CB" w:rsidRPr="007271CB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E7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189B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41066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2CFE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59CD"/>
    <w:rsid w:val="002C65D5"/>
    <w:rsid w:val="002C7944"/>
    <w:rsid w:val="002C7A76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5326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271CB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069FD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E19E4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BF34E7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A631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82CDE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639C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</cp:lastModifiedBy>
  <cp:revision>12</cp:revision>
  <dcterms:created xsi:type="dcterms:W3CDTF">2020-01-24T03:48:00Z</dcterms:created>
  <dcterms:modified xsi:type="dcterms:W3CDTF">2021-01-15T04:54:00Z</dcterms:modified>
</cp:coreProperties>
</file>